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E300" w14:textId="77777777" w:rsidR="004A5490" w:rsidRDefault="004A5490" w:rsidP="004A5490">
      <w:pPr>
        <w:pStyle w:val="Standard"/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B2FAAC" wp14:editId="6047570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720" cy="187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" cy="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35AE6" wp14:editId="4C2306D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040" cy="2091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4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CA4569" wp14:editId="48D5CF2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20" cy="2091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Zarządzenie Nr MGOPS.011.19.2020</w:t>
      </w:r>
    </w:p>
    <w:p w14:paraId="370A539D" w14:textId="77777777" w:rsidR="004A5490" w:rsidRDefault="004A5490" w:rsidP="004A5490">
      <w:pPr>
        <w:pStyle w:val="Standard"/>
        <w:spacing w:after="200" w:line="276" w:lineRule="auto"/>
        <w:jc w:val="center"/>
      </w:pPr>
      <w:r>
        <w:rPr>
          <w:b/>
        </w:rPr>
        <w:t>Kierownika Miejsko – Gminnego Ośrodka Pomocy Społecznej w Witkowie</w:t>
      </w:r>
    </w:p>
    <w:p w14:paraId="223674FF" w14:textId="77777777" w:rsidR="004A5490" w:rsidRDefault="004A5490" w:rsidP="004A5490">
      <w:pPr>
        <w:pStyle w:val="Standard"/>
        <w:spacing w:after="200" w:line="276" w:lineRule="auto"/>
        <w:jc w:val="center"/>
      </w:pPr>
      <w:r>
        <w:rPr>
          <w:b/>
        </w:rPr>
        <w:t>z dnia 31 grudnia 2020 r.</w:t>
      </w:r>
    </w:p>
    <w:p w14:paraId="1E330EA4" w14:textId="77777777" w:rsidR="004A5490" w:rsidRDefault="004A5490" w:rsidP="004A5490">
      <w:pPr>
        <w:pStyle w:val="Textbody"/>
        <w:ind w:left="0" w:right="15"/>
      </w:pPr>
      <w:r>
        <w:rPr>
          <w:rFonts w:ascii="Calibri" w:hAnsi="Calibri"/>
          <w:b/>
          <w:sz w:val="22"/>
        </w:rPr>
        <w:t xml:space="preserve">w </w:t>
      </w:r>
      <w:proofErr w:type="spellStart"/>
      <w:r>
        <w:rPr>
          <w:rFonts w:ascii="Calibri" w:hAnsi="Calibri"/>
          <w:b/>
          <w:sz w:val="22"/>
        </w:rPr>
        <w:t>sprawie</w:t>
      </w:r>
      <w:proofErr w:type="spellEnd"/>
      <w:r>
        <w:rPr>
          <w:rFonts w:ascii="Calibri" w:hAnsi="Calibri"/>
          <w:b/>
          <w:sz w:val="22"/>
        </w:rPr>
        <w:t xml:space="preserve">: </w:t>
      </w:r>
      <w:proofErr w:type="spellStart"/>
      <w:r>
        <w:rPr>
          <w:rFonts w:ascii="Calibri" w:hAnsi="Calibri"/>
          <w:b/>
          <w:sz w:val="22"/>
        </w:rPr>
        <w:t>ustalenia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metody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rozliczania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wydatków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wspólnych</w:t>
      </w:r>
      <w:proofErr w:type="spellEnd"/>
      <w:r>
        <w:rPr>
          <w:rFonts w:ascii="Calibri" w:hAnsi="Calibri"/>
          <w:b/>
          <w:sz w:val="22"/>
        </w:rPr>
        <w:t xml:space="preserve"> w </w:t>
      </w:r>
      <w:proofErr w:type="spellStart"/>
      <w:r>
        <w:rPr>
          <w:rFonts w:ascii="Calibri" w:hAnsi="Calibri"/>
          <w:b/>
          <w:sz w:val="22"/>
        </w:rPr>
        <w:t>budynku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Miejsko</w:t>
      </w:r>
      <w:proofErr w:type="spellEnd"/>
      <w:r>
        <w:rPr>
          <w:rFonts w:ascii="Calibri" w:hAnsi="Calibri"/>
          <w:b/>
          <w:sz w:val="22"/>
        </w:rPr>
        <w:t xml:space="preserve"> – </w:t>
      </w:r>
      <w:proofErr w:type="spellStart"/>
      <w:r>
        <w:rPr>
          <w:rFonts w:ascii="Calibri" w:hAnsi="Calibri"/>
          <w:b/>
          <w:sz w:val="22"/>
        </w:rPr>
        <w:t>Gminnego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Ośrodka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Pomocy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Społecznej</w:t>
      </w:r>
      <w:proofErr w:type="spellEnd"/>
      <w:r>
        <w:rPr>
          <w:rFonts w:ascii="Calibri" w:hAnsi="Calibri"/>
          <w:b/>
          <w:sz w:val="22"/>
        </w:rPr>
        <w:t xml:space="preserve"> w </w:t>
      </w:r>
      <w:proofErr w:type="spellStart"/>
      <w:r>
        <w:rPr>
          <w:rFonts w:ascii="Calibri" w:hAnsi="Calibri"/>
          <w:b/>
          <w:sz w:val="22"/>
        </w:rPr>
        <w:t>Witkowie</w:t>
      </w:r>
      <w:proofErr w:type="spellEnd"/>
      <w:r>
        <w:rPr>
          <w:rFonts w:ascii="Calibri" w:hAnsi="Calibri"/>
          <w:b/>
          <w:sz w:val="22"/>
        </w:rPr>
        <w:t>.</w:t>
      </w:r>
    </w:p>
    <w:p w14:paraId="27C55F4E" w14:textId="77777777" w:rsidR="004A5490" w:rsidRDefault="004A5490" w:rsidP="004A5490">
      <w:pPr>
        <w:pStyle w:val="Textbody"/>
        <w:rPr>
          <w:rFonts w:ascii="Calibri" w:hAnsi="Calibri"/>
          <w:b/>
          <w:sz w:val="22"/>
        </w:rPr>
      </w:pPr>
    </w:p>
    <w:p w14:paraId="59E5EFE0" w14:textId="77777777" w:rsidR="004A5490" w:rsidRDefault="004A5490" w:rsidP="004A5490">
      <w:pPr>
        <w:pStyle w:val="Standard"/>
        <w:spacing w:after="0" w:line="100" w:lineRule="atLeast"/>
        <w:ind w:right="15"/>
        <w:jc w:val="both"/>
      </w:pPr>
      <w:r>
        <w:t>Na podstawie  § 6 ust. 5 Statutu Miejsko – Gminnego Ośrodka Pomocy Społecznej w Witkowie nadanego Uchwałą Nr XXI/194/2012 Rady Miejskiej w Witkowie z dnia 30 listopada 2012 r. oraz § 14 ust. 4 Zarządzenia Nr MGOPS.011.6.2018 Kierownika Miejsko – Gminnego Ośrodka Pomocy Społecznej w Witkowie z dnia 30 maja 2018 r. w sprawie wprowadzenia Regulaminu Organizacyjnego Miejsko - Gminnego Ośrodka Pomocy Społecznej w Witkowie, zarządzam co  następuje:</w:t>
      </w:r>
    </w:p>
    <w:p w14:paraId="65305B95" w14:textId="77777777" w:rsidR="004A5490" w:rsidRDefault="004A5490" w:rsidP="004A5490">
      <w:pPr>
        <w:pStyle w:val="Standard"/>
        <w:spacing w:after="200" w:line="276" w:lineRule="auto"/>
        <w:jc w:val="center"/>
      </w:pPr>
    </w:p>
    <w:p w14:paraId="0B3662F6" w14:textId="77777777" w:rsidR="004A5490" w:rsidRDefault="004A5490" w:rsidP="004A5490">
      <w:pPr>
        <w:pStyle w:val="Standard"/>
        <w:spacing w:after="200" w:line="276" w:lineRule="auto"/>
        <w:jc w:val="center"/>
      </w:pPr>
      <w:r>
        <w:t>§ 1</w:t>
      </w:r>
    </w:p>
    <w:p w14:paraId="407F2633" w14:textId="34097D32" w:rsidR="004A5490" w:rsidRDefault="004A5490" w:rsidP="004A5490">
      <w:pPr>
        <w:pStyle w:val="Standard"/>
        <w:ind w:left="13" w:right="14"/>
        <w:jc w:val="both"/>
      </w:pPr>
      <w:r>
        <w:t>Do rozliczenia wydatków wspólnych związanych z kosztami dot. realizacj</w:t>
      </w:r>
      <w:r w:rsidR="00221F3A">
        <w:t>i</w:t>
      </w:r>
      <w:r>
        <w:t xml:space="preserve"> zadań (tj. zakup</w:t>
      </w:r>
      <w:r w:rsidR="00221F3A">
        <w:t>u</w:t>
      </w:r>
      <w:r>
        <w:t xml:space="preserve"> papieru ksero, koszt</w:t>
      </w:r>
      <w:r w:rsidR="00221F3A">
        <w:t>u</w:t>
      </w:r>
      <w:r>
        <w:t xml:space="preserve"> telefonu stacjonarnego</w:t>
      </w:r>
      <w:r w:rsidR="00D462C2">
        <w:t>,</w:t>
      </w:r>
      <w:r>
        <w:t xml:space="preserve"> i</w:t>
      </w:r>
      <w:proofErr w:type="spellStart"/>
      <w:r>
        <w:t>nternetu</w:t>
      </w:r>
      <w:proofErr w:type="spellEnd"/>
      <w:r w:rsidR="00D462C2">
        <w:t>, usług informatycznych i prawnych</w:t>
      </w:r>
      <w:r>
        <w:t xml:space="preserve">) a także </w:t>
      </w:r>
      <w:r w:rsidR="00D462C2">
        <w:t xml:space="preserve">                                     </w:t>
      </w:r>
      <w:r>
        <w:t xml:space="preserve">z utrzymaniem i eksploatacją pomieszczeń, znajdujących się w siedzibie MGOPS, należy zastosować udział procentowy w odniesieniu do zajmowanej </w:t>
      </w:r>
      <w:r w:rsidR="00221F3A">
        <w:t>liczby pomieszczeń</w:t>
      </w:r>
      <w:r>
        <w:t xml:space="preserve"> w budynku ośrodka.</w:t>
      </w:r>
    </w:p>
    <w:p w14:paraId="68E93A28" w14:textId="77777777" w:rsidR="004A5490" w:rsidRDefault="004A5490" w:rsidP="004A5490">
      <w:pPr>
        <w:pStyle w:val="Standard"/>
        <w:tabs>
          <w:tab w:val="left" w:pos="684"/>
        </w:tabs>
        <w:spacing w:after="200" w:line="276" w:lineRule="auto"/>
        <w:ind w:left="284" w:hanging="284"/>
        <w:jc w:val="center"/>
      </w:pPr>
      <w:r>
        <w:t>§ 2</w:t>
      </w:r>
    </w:p>
    <w:p w14:paraId="5669033F" w14:textId="77777777" w:rsidR="004A5490" w:rsidRDefault="004A5490" w:rsidP="004A5490">
      <w:pPr>
        <w:pStyle w:val="Standard"/>
        <w:numPr>
          <w:ilvl w:val="0"/>
          <w:numId w:val="1"/>
        </w:numPr>
        <w:ind w:left="284" w:hanging="284"/>
        <w:jc w:val="both"/>
      </w:pPr>
      <w:r>
        <w:t>Udział procentowy, o którym mowa w 1 stanowi podstawę do proporcjonalnego rozliczenia kosztów ponoszonych przez ośrodek.</w:t>
      </w:r>
    </w:p>
    <w:p w14:paraId="15AE6540" w14:textId="77777777" w:rsidR="004A5490" w:rsidRDefault="004A5490" w:rsidP="004A5490">
      <w:pPr>
        <w:pStyle w:val="Standard"/>
        <w:numPr>
          <w:ilvl w:val="0"/>
          <w:numId w:val="1"/>
        </w:numPr>
        <w:spacing w:line="240" w:lineRule="auto"/>
        <w:ind w:left="284" w:hanging="284"/>
        <w:jc w:val="both"/>
      </w:pPr>
      <w:r>
        <w:t>Rozliczając wspólne wydatki należy ustalić procentowo w odniesieniu do liczby pomieszczeń zajmowanych przez pracowników realizujących następujące zadania dot.:</w:t>
      </w:r>
    </w:p>
    <w:p w14:paraId="5E6F082A" w14:textId="77777777" w:rsidR="004A5490" w:rsidRDefault="004A5490" w:rsidP="004A5490">
      <w:pPr>
        <w:pStyle w:val="Standard"/>
        <w:spacing w:line="240" w:lineRule="auto"/>
        <w:ind w:left="284"/>
        <w:jc w:val="both"/>
      </w:pPr>
      <w:r>
        <w:t>a) zasiłków rodzinnych wraz z funduszem alimentacyjnym w proporcji 20 % kosztów,</w:t>
      </w:r>
    </w:p>
    <w:p w14:paraId="64990AC6" w14:textId="16B2F9F4" w:rsidR="004A5490" w:rsidRDefault="004A5490" w:rsidP="004A5490">
      <w:pPr>
        <w:pStyle w:val="Standard"/>
        <w:spacing w:line="240" w:lineRule="auto"/>
        <w:ind w:left="284"/>
        <w:jc w:val="both"/>
      </w:pPr>
      <w:r>
        <w:t>b) świadczeń wychowawczych 500+ w proporcji 20 % kosztów,</w:t>
      </w:r>
      <w:r w:rsidR="00464B97">
        <w:t xml:space="preserve"> </w:t>
      </w:r>
    </w:p>
    <w:p w14:paraId="15994CFB" w14:textId="56DBE1E1" w:rsidR="00221F3A" w:rsidRDefault="00221F3A" w:rsidP="004A5490">
      <w:pPr>
        <w:pStyle w:val="Standard"/>
        <w:spacing w:line="240" w:lineRule="auto"/>
        <w:ind w:left="284"/>
        <w:jc w:val="both"/>
      </w:pPr>
      <w:r>
        <w:t>c) pozostałych zadań realizowanych przez ośrodek w proporcji 60 % kosztów.</w:t>
      </w:r>
    </w:p>
    <w:p w14:paraId="5E3F2DC3" w14:textId="77777777" w:rsidR="004A5490" w:rsidRDefault="004A5490" w:rsidP="004A5490">
      <w:pPr>
        <w:pStyle w:val="Standard"/>
        <w:spacing w:line="240" w:lineRule="auto"/>
        <w:ind w:left="284"/>
        <w:jc w:val="center"/>
      </w:pPr>
    </w:p>
    <w:p w14:paraId="38CB77E5" w14:textId="77777777" w:rsidR="004A5490" w:rsidRDefault="004A5490" w:rsidP="004A5490">
      <w:pPr>
        <w:pStyle w:val="Standard"/>
        <w:spacing w:line="240" w:lineRule="auto"/>
        <w:ind w:left="284"/>
        <w:jc w:val="center"/>
      </w:pPr>
      <w:r>
        <w:t>§ 3</w:t>
      </w:r>
    </w:p>
    <w:p w14:paraId="70C34ECD" w14:textId="77777777" w:rsidR="004A5490" w:rsidRDefault="004A5490" w:rsidP="00221F3A">
      <w:pPr>
        <w:pStyle w:val="Standard"/>
        <w:spacing w:line="240" w:lineRule="auto"/>
        <w:jc w:val="both"/>
      </w:pPr>
      <w:r>
        <w:t>Wykonanie zarządzenia powierza się Głównej księgowej.</w:t>
      </w:r>
    </w:p>
    <w:p w14:paraId="2D516E82" w14:textId="1D39EBCB" w:rsidR="00183D01" w:rsidRDefault="00966309"/>
    <w:p w14:paraId="6ABF5D76" w14:textId="50CB4241" w:rsidR="00221F3A" w:rsidRDefault="00221F3A" w:rsidP="00221F3A">
      <w:pPr>
        <w:pStyle w:val="Standard"/>
        <w:spacing w:line="240" w:lineRule="auto"/>
        <w:ind w:left="284"/>
        <w:jc w:val="center"/>
      </w:pPr>
      <w:r>
        <w:t xml:space="preserve">§ </w:t>
      </w:r>
      <w:r>
        <w:t>4</w:t>
      </w:r>
    </w:p>
    <w:p w14:paraId="20B99A4C" w14:textId="2D65C0CD" w:rsidR="00221F3A" w:rsidRDefault="00221F3A" w:rsidP="00221F3A">
      <w:pPr>
        <w:pStyle w:val="Standard"/>
        <w:spacing w:line="240" w:lineRule="auto"/>
        <w:jc w:val="both"/>
      </w:pPr>
      <w:r>
        <w:t>Zarządzenie wchodzi w życie z dniem 1 stycznia 2021 r.</w:t>
      </w:r>
    </w:p>
    <w:p w14:paraId="52178111" w14:textId="77777777" w:rsidR="00221F3A" w:rsidRDefault="00221F3A"/>
    <w:sectPr w:rsidR="002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34D7"/>
    <w:multiLevelType w:val="hybridMultilevel"/>
    <w:tmpl w:val="BABE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90"/>
    <w:rsid w:val="000E0160"/>
    <w:rsid w:val="00193D97"/>
    <w:rsid w:val="00221F3A"/>
    <w:rsid w:val="00464B97"/>
    <w:rsid w:val="004A5490"/>
    <w:rsid w:val="00597033"/>
    <w:rsid w:val="00620B83"/>
    <w:rsid w:val="00966309"/>
    <w:rsid w:val="00C202A8"/>
    <w:rsid w:val="00D462C2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BAB"/>
  <w15:chartTrackingRefBased/>
  <w15:docId w15:val="{D8C12850-9B97-4DE6-ABC6-18B5F50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490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Times New Roman"/>
      <w:kern w:val="3"/>
      <w:szCs w:val="20"/>
      <w:lang w:eastAsia="pl-PL"/>
    </w:rPr>
  </w:style>
  <w:style w:type="paragraph" w:customStyle="1" w:styleId="Textbody">
    <w:name w:val="Text body"/>
    <w:basedOn w:val="Standard"/>
    <w:rsid w:val="004A5490"/>
    <w:pPr>
      <w:spacing w:after="120" w:line="240" w:lineRule="auto"/>
      <w:ind w:left="370" w:right="4" w:hanging="10"/>
      <w:jc w:val="both"/>
    </w:pPr>
    <w:rPr>
      <w:rFonts w:ascii="Times New Roman" w:hAnsi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3</cp:revision>
  <cp:lastPrinted>2021-03-30T08:53:00Z</cp:lastPrinted>
  <dcterms:created xsi:type="dcterms:W3CDTF">2021-03-30T07:48:00Z</dcterms:created>
  <dcterms:modified xsi:type="dcterms:W3CDTF">2021-03-30T11:41:00Z</dcterms:modified>
</cp:coreProperties>
</file>